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A14" w:rsidRPr="000A51DD" w:rsidRDefault="00FA4EC9" w:rsidP="0031514F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0A51DD">
        <w:rPr>
          <w:rFonts w:asciiTheme="majorBidi" w:hAnsiTheme="majorBidi" w:cstheme="majorBidi"/>
          <w:sz w:val="24"/>
          <w:szCs w:val="24"/>
          <w:highlight w:val="yellow"/>
        </w:rPr>
        <w:t xml:space="preserve">Direct and </w:t>
      </w:r>
      <w:r w:rsidR="002F5DD8" w:rsidRPr="000A51DD">
        <w:rPr>
          <w:rFonts w:asciiTheme="majorBidi" w:hAnsiTheme="majorBidi" w:cstheme="majorBidi"/>
          <w:sz w:val="24"/>
          <w:szCs w:val="24"/>
          <w:highlight w:val="yellow"/>
        </w:rPr>
        <w:t>indirect</w:t>
      </w:r>
      <w:r w:rsidRPr="000A51DD">
        <w:rPr>
          <w:rFonts w:asciiTheme="majorBidi" w:hAnsiTheme="majorBidi" w:cstheme="majorBidi"/>
          <w:sz w:val="24"/>
          <w:szCs w:val="24"/>
          <w:highlight w:val="yellow"/>
        </w:rPr>
        <w:t xml:space="preserve"> speech.</w:t>
      </w:r>
    </w:p>
    <w:p w:rsidR="002F5DD8" w:rsidRPr="000A51DD" w:rsidRDefault="002F5DD8" w:rsidP="0031514F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0A51DD">
        <w:rPr>
          <w:rFonts w:asciiTheme="majorBidi" w:hAnsiTheme="majorBidi" w:cstheme="majorBidi"/>
          <w:sz w:val="24"/>
          <w:szCs w:val="24"/>
        </w:rPr>
        <w:t>Exampl</w:t>
      </w:r>
      <w:proofErr w:type="spellEnd"/>
      <w:r w:rsidRPr="000A51DD">
        <w:rPr>
          <w:rFonts w:asciiTheme="majorBidi" w:hAnsiTheme="majorBidi" w:cstheme="majorBidi"/>
          <w:sz w:val="24"/>
          <w:szCs w:val="24"/>
        </w:rPr>
        <w:t xml:space="preserve"> : </w:t>
      </w:r>
    </w:p>
    <w:p w:rsidR="002F5DD8" w:rsidRPr="000A51DD" w:rsidRDefault="002F5DD8" w:rsidP="0031514F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A51DD">
        <w:rPr>
          <w:rFonts w:asciiTheme="majorBidi" w:hAnsiTheme="majorBidi" w:cstheme="majorBidi"/>
          <w:sz w:val="24"/>
          <w:szCs w:val="24"/>
        </w:rPr>
        <w:t xml:space="preserve">Bob said, 'I'm going to see my mother tomorrow.' </w:t>
      </w:r>
      <w:proofErr w:type="gramStart"/>
      <w:r w:rsidRPr="000A51DD">
        <w:rPr>
          <w:rFonts w:asciiTheme="majorBidi" w:hAnsiTheme="majorBidi" w:cstheme="majorBidi"/>
          <w:sz w:val="24"/>
          <w:szCs w:val="24"/>
          <w:highlight w:val="green"/>
        </w:rPr>
        <w:t>( direct</w:t>
      </w:r>
      <w:proofErr w:type="gramEnd"/>
      <w:r w:rsidRPr="000A51DD">
        <w:rPr>
          <w:rFonts w:asciiTheme="majorBidi" w:hAnsiTheme="majorBidi" w:cstheme="majorBidi"/>
          <w:sz w:val="24"/>
          <w:szCs w:val="24"/>
          <w:highlight w:val="green"/>
        </w:rPr>
        <w:t xml:space="preserve"> speech)</w:t>
      </w:r>
      <w:r w:rsidRPr="000A51DD">
        <w:rPr>
          <w:rFonts w:asciiTheme="majorBidi" w:hAnsiTheme="majorBidi" w:cstheme="majorBidi"/>
          <w:sz w:val="24"/>
          <w:szCs w:val="24"/>
        </w:rPr>
        <w:t xml:space="preserve"> </w:t>
      </w:r>
    </w:p>
    <w:p w:rsidR="002F5DD8" w:rsidRPr="000A51DD" w:rsidRDefault="002F5DD8" w:rsidP="0031514F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A51DD">
        <w:rPr>
          <w:rFonts w:asciiTheme="majorBidi" w:hAnsiTheme="majorBidi" w:cstheme="majorBidi"/>
          <w:sz w:val="24"/>
          <w:szCs w:val="24"/>
        </w:rPr>
        <w:t xml:space="preserve">Bob said </w:t>
      </w:r>
      <w:r w:rsidRPr="000A51DD">
        <w:rPr>
          <w:rFonts w:asciiTheme="majorBidi" w:hAnsiTheme="majorBidi" w:cstheme="majorBidi"/>
          <w:color w:val="FF0000"/>
          <w:sz w:val="24"/>
          <w:szCs w:val="24"/>
        </w:rPr>
        <w:t xml:space="preserve">(that) </w:t>
      </w:r>
      <w:r w:rsidRPr="000A51DD">
        <w:rPr>
          <w:rFonts w:asciiTheme="majorBidi" w:hAnsiTheme="majorBidi" w:cstheme="majorBidi"/>
          <w:sz w:val="24"/>
          <w:szCs w:val="24"/>
        </w:rPr>
        <w:t xml:space="preserve">he was going to see his mother the next day. ' </w:t>
      </w:r>
      <w:r w:rsidRPr="000A51DD">
        <w:rPr>
          <w:rFonts w:asciiTheme="majorBidi" w:hAnsiTheme="majorBidi" w:cstheme="majorBidi"/>
          <w:sz w:val="24"/>
          <w:szCs w:val="24"/>
          <w:highlight w:val="green"/>
        </w:rPr>
        <w:t>(indirect speech)</w:t>
      </w:r>
    </w:p>
    <w:p w:rsidR="0031514F" w:rsidRPr="000A51DD" w:rsidRDefault="0031514F" w:rsidP="0031514F">
      <w:pPr>
        <w:pStyle w:val="Paragraphedeliste"/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31514F" w:rsidRPr="000A51DD" w:rsidRDefault="0031514F" w:rsidP="0031514F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A51DD">
        <w:rPr>
          <w:rFonts w:asciiTheme="majorBidi" w:hAnsiTheme="majorBidi" w:cstheme="majorBidi"/>
          <w:sz w:val="24"/>
          <w:szCs w:val="24"/>
        </w:rPr>
        <w:t xml:space="preserve"> There are two ways of relating what a person has said: direct and indirect. </w:t>
      </w:r>
    </w:p>
    <w:p w:rsidR="0031514F" w:rsidRPr="000A51DD" w:rsidRDefault="0031514F" w:rsidP="0031514F">
      <w:pPr>
        <w:pStyle w:val="Paragraphedeliste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A51DD">
        <w:rPr>
          <w:rFonts w:asciiTheme="majorBidi" w:hAnsiTheme="majorBidi" w:cstheme="majorBidi"/>
          <w:sz w:val="24"/>
          <w:szCs w:val="24"/>
        </w:rPr>
        <w:t>In direct speech we repeat the original speaker’s exact words: He said, “I have lost my umbrella.”</w:t>
      </w:r>
    </w:p>
    <w:p w:rsidR="0031514F" w:rsidRPr="000A51DD" w:rsidRDefault="0031514F" w:rsidP="0031514F">
      <w:pPr>
        <w:pStyle w:val="Paragraphedeliste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A51DD">
        <w:rPr>
          <w:rFonts w:asciiTheme="majorBidi" w:hAnsiTheme="majorBidi" w:cstheme="majorBidi"/>
          <w:sz w:val="24"/>
          <w:szCs w:val="24"/>
        </w:rPr>
        <w:t>In indirect speech we give the exact meaning of a remark or a speech, without necessarily using the speaker’s exact words: He said (that) he had lost his umbrella</w:t>
      </w:r>
    </w:p>
    <w:tbl>
      <w:tblPr>
        <w:tblStyle w:val="Grilledutableau"/>
        <w:tblpPr w:leftFromText="141" w:rightFromText="141" w:vertAnchor="text" w:horzAnchor="page" w:tblpX="2011" w:tblpY="26"/>
        <w:tblW w:w="0" w:type="auto"/>
        <w:tblLook w:val="04A0" w:firstRow="1" w:lastRow="0" w:firstColumn="1" w:lastColumn="0" w:noHBand="0" w:noVBand="1"/>
      </w:tblPr>
      <w:tblGrid>
        <w:gridCol w:w="2389"/>
        <w:gridCol w:w="487"/>
        <w:gridCol w:w="3482"/>
      </w:tblGrid>
      <w:tr w:rsidR="003C15A5" w:rsidRPr="000A51DD" w:rsidTr="003C15A5"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discours direct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         discours indirect</w:t>
            </w:r>
          </w:p>
        </w:tc>
      </w:tr>
      <w:tr w:rsidR="003C15A5" w:rsidRPr="000A51DD" w:rsidTr="003C15A5"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       now   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 </w:t>
            </w:r>
            <w:r w:rsidRPr="000A51D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T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hen</w:t>
            </w:r>
          </w:p>
        </w:tc>
      </w:tr>
      <w:tr w:rsidR="003C15A5" w:rsidRPr="000A51DD" w:rsidTr="003C15A5"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     tonight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 that night</w:t>
            </w:r>
          </w:p>
        </w:tc>
      </w:tr>
      <w:tr w:rsidR="003C15A5" w:rsidRPr="000A51DD" w:rsidTr="003C15A5"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    yesterday   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the day before / the previous day</w:t>
            </w:r>
          </w:p>
        </w:tc>
      </w:tr>
      <w:tr w:rsidR="003C15A5" w:rsidRPr="000A51DD" w:rsidTr="003C15A5"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    tomorrow   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 the next day / the following day</w:t>
            </w:r>
          </w:p>
        </w:tc>
      </w:tr>
      <w:tr w:rsidR="003C15A5" w:rsidRPr="000A51DD" w:rsidTr="003C15A5"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last (year, month...) 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 the previous (year, month...)</w:t>
            </w:r>
          </w:p>
        </w:tc>
      </w:tr>
      <w:tr w:rsidR="003C15A5" w:rsidRPr="000A51DD" w:rsidTr="003C15A5"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next (month, week...) 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3C15A5" w:rsidRPr="00A60347" w:rsidRDefault="003C15A5" w:rsidP="003C15A5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the following (month, week...) </w:t>
            </w:r>
          </w:p>
        </w:tc>
      </w:tr>
    </w:tbl>
    <w:p w:rsidR="003C15A5" w:rsidRPr="000A51DD" w:rsidRDefault="003C15A5" w:rsidP="003C15A5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3C15A5" w:rsidRPr="000A51DD" w:rsidRDefault="003C15A5" w:rsidP="003C15A5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31514F" w:rsidRPr="000A51DD" w:rsidRDefault="0031514F" w:rsidP="0031514F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31514F" w:rsidRPr="000A51DD" w:rsidRDefault="0031514F" w:rsidP="0031514F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31514F" w:rsidRPr="000A51DD" w:rsidRDefault="0031514F" w:rsidP="0031514F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Grilledutableau"/>
        <w:tblpPr w:leftFromText="141" w:rightFromText="141" w:vertAnchor="text" w:horzAnchor="page" w:tblpX="1996" w:tblpY="231"/>
        <w:tblW w:w="2985" w:type="dxa"/>
        <w:tblLook w:val="04A0" w:firstRow="1" w:lastRow="0" w:firstColumn="1" w:lastColumn="0" w:noHBand="0" w:noVBand="1"/>
      </w:tblPr>
      <w:tblGrid>
        <w:gridCol w:w="1742"/>
        <w:gridCol w:w="1243"/>
      </w:tblGrid>
      <w:tr w:rsidR="003C15A5" w:rsidRPr="00A60347" w:rsidTr="000A51DD">
        <w:tc>
          <w:tcPr>
            <w:tcW w:w="0" w:type="auto"/>
            <w:hideMark/>
          </w:tcPr>
          <w:p w:rsidR="003C15A5" w:rsidRPr="00A60347" w:rsidRDefault="003C15A5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 this     =&gt;</w:t>
            </w:r>
          </w:p>
        </w:tc>
        <w:tc>
          <w:tcPr>
            <w:tcW w:w="0" w:type="auto"/>
            <w:hideMark/>
          </w:tcPr>
          <w:p w:rsidR="003C15A5" w:rsidRPr="00A60347" w:rsidRDefault="003C15A5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</w:t>
            </w:r>
            <w:r w:rsidR="00C03ED6"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T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hat</w:t>
            </w:r>
          </w:p>
        </w:tc>
      </w:tr>
      <w:tr w:rsidR="003C15A5" w:rsidRPr="00A60347" w:rsidTr="000A51DD">
        <w:tc>
          <w:tcPr>
            <w:tcW w:w="0" w:type="auto"/>
            <w:hideMark/>
          </w:tcPr>
          <w:p w:rsidR="003C15A5" w:rsidRPr="00A60347" w:rsidRDefault="003C15A5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that     =&gt;</w:t>
            </w:r>
          </w:p>
        </w:tc>
        <w:tc>
          <w:tcPr>
            <w:tcW w:w="0" w:type="auto"/>
            <w:hideMark/>
          </w:tcPr>
          <w:p w:rsidR="003C15A5" w:rsidRPr="00A60347" w:rsidRDefault="003C15A5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</w:t>
            </w:r>
            <w:r w:rsidR="00C03ED6"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T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hat</w:t>
            </w:r>
          </w:p>
        </w:tc>
      </w:tr>
      <w:tr w:rsidR="003C15A5" w:rsidRPr="00A60347" w:rsidTr="000A51DD">
        <w:tc>
          <w:tcPr>
            <w:tcW w:w="0" w:type="auto"/>
            <w:hideMark/>
          </w:tcPr>
          <w:p w:rsidR="003C15A5" w:rsidRPr="00A60347" w:rsidRDefault="003C15A5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these   =&gt;</w:t>
            </w:r>
          </w:p>
        </w:tc>
        <w:tc>
          <w:tcPr>
            <w:tcW w:w="0" w:type="auto"/>
            <w:hideMark/>
          </w:tcPr>
          <w:p w:rsidR="003C15A5" w:rsidRPr="00A60347" w:rsidRDefault="003C15A5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  </w:t>
            </w:r>
            <w:r w:rsidR="00C03ED6"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T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hose</w:t>
            </w:r>
          </w:p>
        </w:tc>
      </w:tr>
      <w:tr w:rsidR="003C15A5" w:rsidRPr="00A60347" w:rsidTr="000A51DD">
        <w:tc>
          <w:tcPr>
            <w:tcW w:w="0" w:type="auto"/>
            <w:hideMark/>
          </w:tcPr>
          <w:p w:rsidR="003C15A5" w:rsidRPr="00A60347" w:rsidRDefault="003C15A5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those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 =&gt;</w:t>
            </w:r>
          </w:p>
        </w:tc>
        <w:tc>
          <w:tcPr>
            <w:tcW w:w="0" w:type="auto"/>
            <w:hideMark/>
          </w:tcPr>
          <w:p w:rsidR="003C15A5" w:rsidRPr="00A60347" w:rsidRDefault="003C15A5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</w:t>
            </w:r>
            <w:r w:rsidR="00C03ED6"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T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hose</w:t>
            </w:r>
          </w:p>
        </w:tc>
      </w:tr>
    </w:tbl>
    <w:tbl>
      <w:tblPr>
        <w:tblStyle w:val="Grilledutableau"/>
        <w:tblpPr w:leftFromText="141" w:rightFromText="141" w:vertAnchor="text" w:horzAnchor="page" w:tblpX="5339" w:tblpY="234"/>
        <w:tblW w:w="2925" w:type="dxa"/>
        <w:tblLook w:val="04A0" w:firstRow="1" w:lastRow="0" w:firstColumn="1" w:lastColumn="0" w:noHBand="0" w:noVBand="1"/>
      </w:tblPr>
      <w:tblGrid>
        <w:gridCol w:w="1779"/>
        <w:gridCol w:w="1146"/>
      </w:tblGrid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 here    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 there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there   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there</w:t>
            </w:r>
          </w:p>
        </w:tc>
      </w:tr>
    </w:tbl>
    <w:tbl>
      <w:tblPr>
        <w:tblStyle w:val="Grilledutableau"/>
        <w:tblpPr w:leftFromText="141" w:rightFromText="141" w:vertAnchor="text" w:horzAnchor="margin" w:tblpY="1980"/>
        <w:tblW w:w="0" w:type="auto"/>
        <w:tblLook w:val="04A0" w:firstRow="1" w:lastRow="0" w:firstColumn="1" w:lastColumn="0" w:noHBand="0" w:noVBand="1"/>
      </w:tblPr>
      <w:tblGrid>
        <w:gridCol w:w="1638"/>
        <w:gridCol w:w="2472"/>
        <w:gridCol w:w="487"/>
        <w:gridCol w:w="1633"/>
        <w:gridCol w:w="3058"/>
      </w:tblGrid>
      <w:tr w:rsidR="000A51DD" w:rsidRPr="00A60347" w:rsidTr="000A51DD">
        <w:tc>
          <w:tcPr>
            <w:tcW w:w="0" w:type="auto"/>
            <w:gridSpan w:val="2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                       Discours direct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gridSpan w:val="2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                      Discours indirect</w:t>
            </w:r>
          </w:p>
        </w:tc>
      </w:tr>
      <w:tr w:rsidR="000A51DD" w:rsidRPr="00A60347" w:rsidTr="000A51DD">
        <w:tc>
          <w:tcPr>
            <w:tcW w:w="0" w:type="auto"/>
            <w:gridSpan w:val="5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  </w:t>
            </w:r>
            <w:r w:rsidRPr="00A60347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fr-FR"/>
              </w:rPr>
              <w:t> </w:t>
            </w:r>
            <w:r w:rsidRPr="00A60347">
              <w:rPr>
                <w:rFonts w:asciiTheme="majorBidi" w:eastAsia="Times New Roman" w:hAnsiTheme="majorBidi" w:cstheme="majorBidi"/>
                <w:i/>
                <w:iCs/>
                <w:color w:val="000080"/>
                <w:sz w:val="24"/>
                <w:szCs w:val="24"/>
                <w:lang w:eastAsia="fr-FR"/>
              </w:rPr>
              <w:t> La </w:t>
            </w:r>
            <w:r w:rsidRPr="00A60347">
              <w:rPr>
                <w:rFonts w:asciiTheme="majorBidi" w:eastAsia="Times New Roman" w:hAnsiTheme="majorBidi" w:cstheme="majorBidi"/>
                <w:i/>
                <w:iCs/>
                <w:color w:val="000080"/>
                <w:sz w:val="24"/>
                <w:szCs w:val="24"/>
                <w:u w:val="single"/>
                <w:lang w:eastAsia="fr-FR"/>
              </w:rPr>
              <w:t>concordance des temps</w:t>
            </w:r>
            <w:r w:rsidRPr="00A60347">
              <w:rPr>
                <w:rFonts w:asciiTheme="majorBidi" w:eastAsia="Times New Roman" w:hAnsiTheme="majorBidi" w:cstheme="majorBidi"/>
                <w:i/>
                <w:iCs/>
                <w:color w:val="000080"/>
                <w:sz w:val="24"/>
                <w:szCs w:val="24"/>
                <w:lang w:eastAsia="fr-FR"/>
              </w:rPr>
              <w:t> se fait </w:t>
            </w:r>
            <w:r w:rsidRPr="00A60347">
              <w:rPr>
                <w:rFonts w:asciiTheme="majorBidi" w:eastAsia="Times New Roman" w:hAnsiTheme="majorBidi" w:cstheme="majorBidi"/>
                <w:i/>
                <w:iCs/>
                <w:color w:val="000080"/>
                <w:sz w:val="24"/>
                <w:szCs w:val="24"/>
                <w:u w:val="single"/>
                <w:lang w:eastAsia="fr-FR"/>
              </w:rPr>
              <w:t>comme en français </w:t>
            </w:r>
            <w:r w:rsidRPr="000A51D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: Elle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a dit : "il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est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malade."   =&gt;  Elle a dit qu'il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était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malade.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F734F7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F</w:t>
            </w:r>
            <w:r w:rsidR="000A51DD"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utur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'I will always love you.'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conditionnel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He said he would always love me.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present simple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lang w:eastAsia="fr-FR"/>
              </w:rPr>
              <w:t>.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'He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is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ill.'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past simple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She said he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was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ill.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present continuous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'I'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m leaving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today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.'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past continuous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He said he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was leaving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that day.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lastRenderedPageBreak/>
              <w:t>present perfect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'You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 xml:space="preserve">have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bought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</w:t>
            </w:r>
            <w:proofErr w:type="gram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a</w:t>
            </w:r>
            <w:proofErr w:type="gram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dress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.'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past perfect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He said she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 xml:space="preserve">had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bought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 a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dress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present perf.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cont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'I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 xml:space="preserve">'ve been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working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all day.'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past perf.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cont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He said he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 xml:space="preserve">had been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working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all day.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past simple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'I 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went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to London.'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past perfect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He said he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had gone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to London.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past continuous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'My friends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 xml:space="preserve">were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playing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chess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.'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past perfect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cont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He said his friends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 xml:space="preserve">had been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playing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chess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past perfect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'I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had lost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my bag'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 pas de changement</w:t>
            </w:r>
          </w:p>
        </w:tc>
      </w:tr>
    </w:tbl>
    <w:p w:rsidR="0031514F" w:rsidRPr="000A51DD" w:rsidRDefault="0031514F" w:rsidP="0031514F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Y="-55"/>
        <w:tblW w:w="0" w:type="auto"/>
        <w:tblLook w:val="04A0" w:firstRow="1" w:lastRow="0" w:firstColumn="1" w:lastColumn="0" w:noHBand="0" w:noVBand="1"/>
      </w:tblPr>
      <w:tblGrid>
        <w:gridCol w:w="850"/>
        <w:gridCol w:w="487"/>
        <w:gridCol w:w="990"/>
        <w:gridCol w:w="3323"/>
        <w:gridCol w:w="3638"/>
      </w:tblGrid>
      <w:tr w:rsidR="000A51DD" w:rsidRPr="00A60347" w:rsidTr="000A51DD">
        <w:tc>
          <w:tcPr>
            <w:tcW w:w="0" w:type="auto"/>
            <w:gridSpan w:val="5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i/>
                <w:iCs/>
                <w:color w:val="000080"/>
                <w:sz w:val="24"/>
                <w:szCs w:val="24"/>
                <w:lang w:eastAsia="fr-FR"/>
              </w:rPr>
              <w:t> Les modaux :</w:t>
            </w:r>
            <w:proofErr w:type="gramStart"/>
            <w:r w:rsidRPr="00A60347">
              <w:rPr>
                <w:rFonts w:asciiTheme="majorBidi" w:eastAsia="Times New Roman" w:hAnsiTheme="majorBidi" w:cstheme="majorBidi"/>
                <w:i/>
                <w:iCs/>
                <w:color w:val="000080"/>
                <w:sz w:val="24"/>
                <w:szCs w:val="24"/>
                <w:lang w:eastAsia="fr-FR"/>
              </w:rPr>
              <w:t>  "</w:t>
            </w:r>
            <w:proofErr w:type="gramEnd"/>
            <w:r w:rsidRPr="00A60347">
              <w:rPr>
                <w:rFonts w:asciiTheme="majorBidi" w:eastAsia="Times New Roman" w:hAnsiTheme="majorBidi" w:cstheme="majorBidi"/>
                <w:i/>
                <w:iCs/>
                <w:color w:val="000080"/>
                <w:sz w:val="24"/>
                <w:szCs w:val="24"/>
                <w:lang w:eastAsia="fr-FR"/>
              </w:rPr>
              <w:t>could",  "should",  "would",  "might",  "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i/>
                <w:iCs/>
                <w:color w:val="000080"/>
                <w:sz w:val="24"/>
                <w:szCs w:val="24"/>
                <w:lang w:eastAsia="fr-FR"/>
              </w:rPr>
              <w:t>ought</w:t>
            </w:r>
            <w:proofErr w:type="spellEnd"/>
            <w:r w:rsidRPr="00A60347">
              <w:rPr>
                <w:rFonts w:asciiTheme="majorBidi" w:eastAsia="Times New Roman" w:hAnsiTheme="majorBidi" w:cstheme="majorBidi"/>
                <w:i/>
                <w:iCs/>
                <w:color w:val="000080"/>
                <w:sz w:val="24"/>
                <w:szCs w:val="24"/>
                <w:lang w:eastAsia="fr-FR"/>
              </w:rPr>
              <w:t xml:space="preserve"> to"  ne changent pas.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can    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could   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 'She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can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cook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delicious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meals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.'      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He said she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could 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cook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delicious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meals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may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might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 'It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may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not rain this night.'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He said it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might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not rain that night.</w:t>
            </w:r>
          </w:p>
        </w:tc>
      </w:tr>
      <w:tr w:rsidR="000A51DD" w:rsidRPr="00A60347" w:rsidTr="000A51DD"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must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=&gt;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had to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 'I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must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leave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now.'</w:t>
            </w:r>
          </w:p>
        </w:tc>
        <w:tc>
          <w:tcPr>
            <w:tcW w:w="0" w:type="auto"/>
            <w:hideMark/>
          </w:tcPr>
          <w:p w:rsidR="000A51DD" w:rsidRPr="00A60347" w:rsidRDefault="000A51DD" w:rsidP="000A51DD">
            <w:pPr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She said she 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lang w:eastAsia="fr-FR"/>
              </w:rPr>
              <w:t>had to</w:t>
            </w:r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 </w:t>
            </w:r>
            <w:proofErr w:type="spellStart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leave</w:t>
            </w:r>
            <w:proofErr w:type="spellEnd"/>
            <w:r w:rsidRPr="00A603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then.</w:t>
            </w:r>
          </w:p>
        </w:tc>
      </w:tr>
    </w:tbl>
    <w:p w:rsidR="00D45340" w:rsidRPr="00D45340" w:rsidRDefault="00D45340" w:rsidP="00D45340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45340">
        <w:rPr>
          <w:rFonts w:asciiTheme="majorBidi" w:hAnsiTheme="majorBidi" w:cstheme="majorBidi"/>
          <w:b/>
          <w:bCs/>
          <w:sz w:val="24"/>
          <w:szCs w:val="24"/>
        </w:rPr>
        <w:t xml:space="preserve">Activity : </w:t>
      </w:r>
      <w:r w:rsidR="0091472A" w:rsidRPr="0091472A">
        <w:rPr>
          <w:rFonts w:asciiTheme="majorBidi" w:hAnsiTheme="majorBidi" w:cstheme="majorBidi"/>
          <w:sz w:val="24"/>
          <w:szCs w:val="24"/>
        </w:rPr>
        <w:t xml:space="preserve">Change this direct speech into reported speech: </w:t>
      </w:r>
      <w:r w:rsidR="0091472A" w:rsidRPr="0091472A">
        <w:rPr>
          <w:rFonts w:asciiTheme="majorBidi" w:hAnsiTheme="majorBidi" w:cstheme="majorBidi"/>
          <w:sz w:val="24"/>
          <w:szCs w:val="24"/>
        </w:rPr>
        <w:cr/>
      </w:r>
      <w:r w:rsidRPr="00D45340">
        <w:rPr>
          <w:b/>
          <w:bCs/>
        </w:rPr>
        <w:t xml:space="preserve"> </w:t>
      </w:r>
      <w:r w:rsidRPr="00D45340">
        <w:rPr>
          <w:rFonts w:asciiTheme="majorBidi" w:hAnsiTheme="majorBidi" w:cstheme="majorBidi"/>
          <w:b/>
          <w:bCs/>
          <w:sz w:val="24"/>
          <w:szCs w:val="24"/>
        </w:rPr>
        <w:t xml:space="preserve">1. “He </w:t>
      </w:r>
      <w:proofErr w:type="spellStart"/>
      <w:r w:rsidRPr="00D45340">
        <w:rPr>
          <w:rFonts w:asciiTheme="majorBidi" w:hAnsiTheme="majorBidi" w:cstheme="majorBidi"/>
          <w:b/>
          <w:bCs/>
          <w:sz w:val="24"/>
          <w:szCs w:val="24"/>
        </w:rPr>
        <w:t>works</w:t>
      </w:r>
      <w:proofErr w:type="spellEnd"/>
      <w:r w:rsidRPr="00D45340">
        <w:rPr>
          <w:rFonts w:asciiTheme="majorBidi" w:hAnsiTheme="majorBidi" w:cstheme="majorBidi"/>
          <w:b/>
          <w:bCs/>
          <w:sz w:val="24"/>
          <w:szCs w:val="24"/>
        </w:rPr>
        <w:t xml:space="preserve"> in a </w:t>
      </w:r>
      <w:proofErr w:type="spellStart"/>
      <w:r w:rsidRPr="00D45340">
        <w:rPr>
          <w:rFonts w:asciiTheme="majorBidi" w:hAnsiTheme="majorBidi" w:cstheme="majorBidi"/>
          <w:b/>
          <w:bCs/>
          <w:sz w:val="24"/>
          <w:szCs w:val="24"/>
        </w:rPr>
        <w:t>bank</w:t>
      </w:r>
      <w:proofErr w:type="spellEnd"/>
      <w:r w:rsidRPr="00D45340">
        <w:rPr>
          <w:rFonts w:asciiTheme="majorBidi" w:hAnsiTheme="majorBidi" w:cstheme="majorBidi"/>
          <w:b/>
          <w:bCs/>
          <w:sz w:val="24"/>
          <w:szCs w:val="24"/>
        </w:rPr>
        <w:t>”</w:t>
      </w:r>
      <w:r>
        <w:rPr>
          <w:rFonts w:asciiTheme="majorBidi" w:hAnsiTheme="majorBidi" w:cstheme="majorBidi"/>
          <w:b/>
          <w:bCs/>
          <w:sz w:val="24"/>
          <w:szCs w:val="24"/>
        </w:rPr>
        <w:t>, she said</w:t>
      </w:r>
    </w:p>
    <w:p w:rsidR="00D45340" w:rsidRDefault="00D45340" w:rsidP="00D45340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45340">
        <w:rPr>
          <w:rFonts w:asciiTheme="majorBidi" w:hAnsiTheme="majorBidi" w:cstheme="majorBidi"/>
          <w:sz w:val="24"/>
          <w:szCs w:val="24"/>
        </w:rPr>
        <w:t xml:space="preserve"> She said (that) he worked in a </w:t>
      </w:r>
      <w:proofErr w:type="spellStart"/>
      <w:r w:rsidRPr="00D45340">
        <w:rPr>
          <w:rFonts w:asciiTheme="majorBidi" w:hAnsiTheme="majorBidi" w:cstheme="majorBidi"/>
          <w:sz w:val="24"/>
          <w:szCs w:val="24"/>
        </w:rPr>
        <w:t>bank</w:t>
      </w:r>
      <w:proofErr w:type="spellEnd"/>
      <w:r w:rsidRPr="00D45340">
        <w:rPr>
          <w:rFonts w:asciiTheme="majorBidi" w:hAnsiTheme="majorBidi" w:cstheme="majorBidi"/>
          <w:sz w:val="24"/>
          <w:szCs w:val="24"/>
        </w:rPr>
        <w:t xml:space="preserve">. </w:t>
      </w:r>
    </w:p>
    <w:p w:rsidR="00D45340" w:rsidRDefault="00D45340" w:rsidP="00D45340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45340">
        <w:rPr>
          <w:rFonts w:asciiTheme="majorBidi" w:hAnsiTheme="majorBidi" w:cstheme="majorBidi"/>
          <w:b/>
          <w:bCs/>
          <w:sz w:val="24"/>
          <w:szCs w:val="24"/>
        </w:rPr>
        <w:t xml:space="preserve">2. “I was </w:t>
      </w:r>
      <w:proofErr w:type="spellStart"/>
      <w:r w:rsidRPr="00D45340">
        <w:rPr>
          <w:rFonts w:asciiTheme="majorBidi" w:hAnsiTheme="majorBidi" w:cstheme="majorBidi"/>
          <w:b/>
          <w:bCs/>
          <w:sz w:val="24"/>
          <w:szCs w:val="24"/>
        </w:rPr>
        <w:t>waiti</w:t>
      </w:r>
      <w:r>
        <w:rPr>
          <w:rFonts w:asciiTheme="majorBidi" w:hAnsiTheme="majorBidi" w:cstheme="majorBidi"/>
          <w:b/>
          <w:bCs/>
          <w:sz w:val="24"/>
          <w:szCs w:val="24"/>
        </w:rPr>
        <w:t>ng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for the bus when he arrived” She told </w:t>
      </w:r>
    </w:p>
    <w:p w:rsidR="00D45340" w:rsidRPr="00D45340" w:rsidRDefault="00D45340" w:rsidP="00D45340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45340">
        <w:t xml:space="preserve"> </w:t>
      </w:r>
      <w:r w:rsidRPr="00D45340">
        <w:rPr>
          <w:rFonts w:asciiTheme="majorBidi" w:hAnsiTheme="majorBidi" w:cstheme="majorBidi"/>
          <w:sz w:val="24"/>
          <w:szCs w:val="24"/>
        </w:rPr>
        <w:t xml:space="preserve">She told me (that) she was </w:t>
      </w:r>
      <w:proofErr w:type="spellStart"/>
      <w:r w:rsidRPr="00D45340">
        <w:rPr>
          <w:rFonts w:asciiTheme="majorBidi" w:hAnsiTheme="majorBidi" w:cstheme="majorBidi"/>
          <w:sz w:val="24"/>
          <w:szCs w:val="24"/>
        </w:rPr>
        <w:t>waiting</w:t>
      </w:r>
      <w:proofErr w:type="spellEnd"/>
      <w:r w:rsidRPr="00D45340">
        <w:rPr>
          <w:rFonts w:asciiTheme="majorBidi" w:hAnsiTheme="majorBidi" w:cstheme="majorBidi"/>
          <w:sz w:val="24"/>
          <w:szCs w:val="24"/>
        </w:rPr>
        <w:t xml:space="preserve"> for the bus </w:t>
      </w:r>
      <w:proofErr w:type="spellStart"/>
      <w:r w:rsidRPr="00D45340">
        <w:rPr>
          <w:rFonts w:asciiTheme="majorBidi" w:hAnsiTheme="majorBidi" w:cstheme="majorBidi"/>
          <w:sz w:val="24"/>
          <w:szCs w:val="24"/>
        </w:rPr>
        <w:t>whenhe</w:t>
      </w:r>
      <w:proofErr w:type="spellEnd"/>
      <w:r w:rsidRPr="00D45340">
        <w:rPr>
          <w:rFonts w:asciiTheme="majorBidi" w:hAnsiTheme="majorBidi" w:cstheme="majorBidi"/>
          <w:sz w:val="24"/>
          <w:szCs w:val="24"/>
        </w:rPr>
        <w:t xml:space="preserve"> arrived.</w:t>
      </w:r>
    </w:p>
    <w:p w:rsidR="00D45340" w:rsidRDefault="00D45340" w:rsidP="00D45340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45340">
        <w:rPr>
          <w:rFonts w:asciiTheme="majorBidi" w:hAnsiTheme="majorBidi" w:cstheme="majorBidi"/>
          <w:b/>
          <w:bCs/>
          <w:sz w:val="24"/>
          <w:szCs w:val="24"/>
        </w:rPr>
        <w:t>3. “They would help if they could”</w:t>
      </w:r>
    </w:p>
    <w:p w:rsidR="00D45340" w:rsidRDefault="00D45340" w:rsidP="00D45340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45340">
        <w:rPr>
          <w:rFonts w:asciiTheme="majorBidi" w:hAnsiTheme="majorBidi" w:cstheme="majorBidi"/>
          <w:sz w:val="24"/>
          <w:szCs w:val="24"/>
        </w:rPr>
        <w:t xml:space="preserve">She said (that) they would help if they could. </w:t>
      </w:r>
      <w:r w:rsidRPr="00D45340">
        <w:rPr>
          <w:rFonts w:asciiTheme="majorBidi" w:hAnsiTheme="majorBidi" w:cstheme="majorBidi"/>
          <w:sz w:val="24"/>
          <w:szCs w:val="24"/>
        </w:rPr>
        <w:cr/>
      </w:r>
    </w:p>
    <w:p w:rsidR="00CB494A" w:rsidRDefault="00CB494A" w:rsidP="00CB494A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CB494A">
        <w:rPr>
          <w:rFonts w:asciiTheme="majorBidi" w:hAnsiTheme="majorBidi" w:cstheme="majorBidi"/>
          <w:b/>
          <w:bCs/>
          <w:sz w:val="24"/>
          <w:szCs w:val="24"/>
        </w:rPr>
        <w:t xml:space="preserve">. “I visited my parents at the weekend” </w:t>
      </w:r>
    </w:p>
    <w:p w:rsidR="00A60347" w:rsidRPr="00CB494A" w:rsidRDefault="00CB494A" w:rsidP="00CB494A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CB494A">
        <w:rPr>
          <w:rFonts w:asciiTheme="majorBidi" w:hAnsiTheme="majorBidi" w:cstheme="majorBidi"/>
          <w:sz w:val="24"/>
          <w:szCs w:val="24"/>
        </w:rPr>
        <w:t xml:space="preserve"> She told me (that) she visited (had visited) her parents at the weekend. </w:t>
      </w:r>
    </w:p>
    <w:p w:rsidR="00A60347" w:rsidRPr="00A60347" w:rsidRDefault="00A60347" w:rsidP="0031514F">
      <w:pPr>
        <w:spacing w:after="0" w:line="360" w:lineRule="auto"/>
        <w:rPr>
          <w:rFonts w:asciiTheme="majorBidi" w:eastAsia="Times New Roman" w:hAnsiTheme="majorBidi" w:cstheme="majorBidi"/>
          <w:vanish/>
          <w:sz w:val="24"/>
          <w:szCs w:val="24"/>
          <w:lang w:eastAsia="fr-FR"/>
        </w:rPr>
      </w:pPr>
    </w:p>
    <w:p w:rsidR="00A60347" w:rsidRPr="00CB494A" w:rsidRDefault="00A60347" w:rsidP="00CB494A">
      <w:pPr>
        <w:shd w:val="clear" w:color="auto" w:fill="F8F8F8"/>
        <w:spacing w:before="100" w:beforeAutospacing="1" w:after="100" w:afterAutospacing="1" w:line="36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A60347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 </w:t>
      </w:r>
      <w:r w:rsidR="00CB494A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         </w:t>
      </w:r>
    </w:p>
    <w:p w:rsidR="0031514F" w:rsidRPr="000A51DD" w:rsidRDefault="0031514F" w:rsidP="0031514F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sectPr w:rsidR="0031514F" w:rsidRPr="000A51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428D3"/>
    <w:multiLevelType w:val="hybridMultilevel"/>
    <w:tmpl w:val="F49C9F3A"/>
    <w:lvl w:ilvl="0" w:tplc="6A48C89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16C29"/>
    <w:multiLevelType w:val="hybridMultilevel"/>
    <w:tmpl w:val="78E20910"/>
    <w:lvl w:ilvl="0" w:tplc="89B20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EC9"/>
    <w:rsid w:val="000A51DD"/>
    <w:rsid w:val="002F5DD8"/>
    <w:rsid w:val="0031514F"/>
    <w:rsid w:val="003C15A5"/>
    <w:rsid w:val="005144AF"/>
    <w:rsid w:val="0091472A"/>
    <w:rsid w:val="00A42A14"/>
    <w:rsid w:val="00A60347"/>
    <w:rsid w:val="00C03ED6"/>
    <w:rsid w:val="00CB494A"/>
    <w:rsid w:val="00D45340"/>
    <w:rsid w:val="00F734F7"/>
    <w:rsid w:val="00FA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F5DD8"/>
    <w:pPr>
      <w:ind w:left="720"/>
      <w:contextualSpacing/>
    </w:pPr>
  </w:style>
  <w:style w:type="table" w:styleId="Grilledutableau">
    <w:name w:val="Table Grid"/>
    <w:basedOn w:val="TableauNormal"/>
    <w:uiPriority w:val="59"/>
    <w:rsid w:val="003C1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F5DD8"/>
    <w:pPr>
      <w:ind w:left="720"/>
      <w:contextualSpacing/>
    </w:pPr>
  </w:style>
  <w:style w:type="table" w:styleId="Grilledutableau">
    <w:name w:val="Table Grid"/>
    <w:basedOn w:val="TableauNormal"/>
    <w:uiPriority w:val="59"/>
    <w:rsid w:val="003C1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421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SIRINE</dc:creator>
  <cp:lastModifiedBy>SIRINE</cp:lastModifiedBy>
  <cp:revision>2</cp:revision>
  <dcterms:created xsi:type="dcterms:W3CDTF">2021-05-05T21:21:00Z</dcterms:created>
  <dcterms:modified xsi:type="dcterms:W3CDTF">2021-10-11T23:19:00Z</dcterms:modified>
</cp:coreProperties>
</file>